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C6C3B" w14:textId="77777777" w:rsidR="002E1A19" w:rsidRPr="009C367C" w:rsidRDefault="002E1A19" w:rsidP="002E1A19">
      <w:pPr>
        <w:spacing w:after="0" w:line="240" w:lineRule="auto"/>
        <w:jc w:val="center"/>
        <w:rPr>
          <w:sz w:val="24"/>
          <w:szCs w:val="24"/>
        </w:rPr>
      </w:pPr>
      <w:bookmarkStart w:id="0" w:name="_GoBack"/>
      <w:bookmarkEnd w:id="0"/>
    </w:p>
    <w:p w14:paraId="77F107A5" w14:textId="07B7C294" w:rsidR="007970D5" w:rsidRPr="0044573D" w:rsidRDefault="008F3C8F" w:rsidP="0044573D">
      <w:pPr>
        <w:spacing w:line="240" w:lineRule="auto"/>
        <w:rPr>
          <w:rFonts w:ascii="Times New Roman" w:hAnsi="Times New Roman" w:cs="Times New Roman"/>
          <w:sz w:val="36"/>
          <w:szCs w:val="36"/>
        </w:rPr>
      </w:pPr>
      <w:r>
        <w:rPr>
          <w:rFonts w:ascii="Times New Roman" w:hAnsi="Times New Roman" w:cs="Times New Roman"/>
          <w:sz w:val="36"/>
          <w:szCs w:val="36"/>
        </w:rPr>
        <w:t xml:space="preserve">Patterning Semiconductor </w:t>
      </w:r>
      <w:r w:rsidR="00123DA7">
        <w:rPr>
          <w:rFonts w:ascii="Times New Roman" w:hAnsi="Times New Roman" w:cs="Times New Roman"/>
          <w:sz w:val="36"/>
          <w:szCs w:val="36"/>
        </w:rPr>
        <w:t>‘</w:t>
      </w:r>
      <w:r>
        <w:rPr>
          <w:rFonts w:ascii="Times New Roman" w:hAnsi="Times New Roman" w:cs="Times New Roman"/>
          <w:sz w:val="36"/>
          <w:szCs w:val="36"/>
        </w:rPr>
        <w:t>Building Blocks</w:t>
      </w:r>
      <w:r w:rsidR="00123DA7">
        <w:rPr>
          <w:rFonts w:ascii="Times New Roman" w:hAnsi="Times New Roman" w:cs="Times New Roman"/>
          <w:sz w:val="36"/>
          <w:szCs w:val="36"/>
        </w:rPr>
        <w:t xml:space="preserve">’ </w:t>
      </w:r>
      <w:r>
        <w:rPr>
          <w:rFonts w:ascii="Times New Roman" w:hAnsi="Times New Roman" w:cs="Times New Roman"/>
          <w:sz w:val="36"/>
          <w:szCs w:val="36"/>
        </w:rPr>
        <w:t>in 2D Crystals</w:t>
      </w:r>
    </w:p>
    <w:p w14:paraId="74BF3A93" w14:textId="77777777" w:rsidR="008411CD" w:rsidRDefault="008411CD" w:rsidP="00F02570">
      <w:pPr>
        <w:jc w:val="both"/>
        <w:rPr>
          <w:rFonts w:ascii="Times New Roman" w:eastAsia="SimSun" w:hAnsi="Times New Roman"/>
          <w:szCs w:val="24"/>
        </w:rPr>
      </w:pPr>
    </w:p>
    <w:p w14:paraId="48E69528" w14:textId="1653BEC2" w:rsidR="003B7AAE" w:rsidRDefault="006D1C78" w:rsidP="009A77F7">
      <w:pPr>
        <w:jc w:val="both"/>
        <w:rPr>
          <w:rFonts w:ascii="Times New Roman" w:eastAsia="SimSun" w:hAnsi="Times New Roman"/>
          <w:szCs w:val="24"/>
        </w:rPr>
      </w:pPr>
      <w:r>
        <w:rPr>
          <w:rFonts w:ascii="Times New Roman" w:eastAsia="SimSun" w:hAnsi="Times New Roman"/>
          <w:noProof/>
          <w:szCs w:val="24"/>
        </w:rPr>
        <mc:AlternateContent>
          <mc:Choice Requires="wps">
            <w:drawing>
              <wp:anchor distT="0" distB="0" distL="114300" distR="114300" simplePos="0" relativeHeight="251659264" behindDoc="0" locked="0" layoutInCell="1" allowOverlap="1" wp14:anchorId="2ECEC9E9" wp14:editId="6C3C97F7">
                <wp:simplePos x="0" y="0"/>
                <wp:positionH relativeFrom="column">
                  <wp:posOffset>2794000</wp:posOffset>
                </wp:positionH>
                <wp:positionV relativeFrom="paragraph">
                  <wp:posOffset>26670</wp:posOffset>
                </wp:positionV>
                <wp:extent cx="3143250" cy="4343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4325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B51CB" w14:textId="0A4B626B" w:rsidR="002B429D" w:rsidRDefault="002B429D" w:rsidP="000A57BB">
                            <w:pPr>
                              <w:jc w:val="both"/>
                            </w:pPr>
                            <w:r>
                              <w:rPr>
                                <w:rFonts w:ascii="Times New Roman" w:hAnsi="Times New Roman" w:cs="Times New Roman"/>
                                <w:noProof/>
                                <w:sz w:val="20"/>
                                <w:szCs w:val="20"/>
                              </w:rPr>
                              <w:drawing>
                                <wp:inline distT="0" distB="0" distL="0" distR="0" wp14:anchorId="7C82E7ED" wp14:editId="39F957E3">
                                  <wp:extent cx="2960370" cy="2737485"/>
                                  <wp:effectExtent l="0" t="0" r="1143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 Highlight BES.png"/>
                                          <pic:cNvPicPr/>
                                        </pic:nvPicPr>
                                        <pic:blipFill>
                                          <a:blip r:embed="rId8">
                                            <a:extLst>
                                              <a:ext uri="{28A0092B-C50C-407E-A947-70E740481C1C}">
                                                <a14:useLocalDpi xmlns:a14="http://schemas.microsoft.com/office/drawing/2010/main" val="0"/>
                                              </a:ext>
                                            </a:extLst>
                                          </a:blip>
                                          <a:stretch>
                                            <a:fillRect/>
                                          </a:stretch>
                                        </pic:blipFill>
                                        <pic:spPr>
                                          <a:xfrm>
                                            <a:off x="0" y="0"/>
                                            <a:ext cx="2960370" cy="2737485"/>
                                          </a:xfrm>
                                          <a:prstGeom prst="rect">
                                            <a:avLst/>
                                          </a:prstGeom>
                                        </pic:spPr>
                                      </pic:pic>
                                    </a:graphicData>
                                  </a:graphic>
                                </wp:inline>
                              </w:drawing>
                            </w:r>
                            <w:r w:rsidRPr="00A77DA2">
                              <w:rPr>
                                <w:rFonts w:ascii="Times New Roman" w:hAnsi="Times New Roman" w:cs="Times New Roman"/>
                                <w:sz w:val="20"/>
                                <w:szCs w:val="20"/>
                              </w:rPr>
                              <w:t>Arrays of semiconducting heterojunctions – the building blocks of ultrathin device electronics – were formed for the first time within a two-dimensional crystalline monolayer by lithographic patterning and pulsed laser deposition of sulfur.   Sulfur atoms (green) replace selenium atoms (red) to convert MoSe</w:t>
                            </w:r>
                            <w:r w:rsidRPr="00A77DA2">
                              <w:rPr>
                                <w:rFonts w:ascii="Times New Roman" w:hAnsi="Times New Roman" w:cs="Times New Roman"/>
                                <w:sz w:val="20"/>
                                <w:szCs w:val="20"/>
                                <w:vertAlign w:val="subscript"/>
                              </w:rPr>
                              <w:t>2</w:t>
                            </w:r>
                            <w:r w:rsidRPr="00A77DA2">
                              <w:rPr>
                                <w:rFonts w:ascii="Times New Roman" w:hAnsi="Times New Roman" w:cs="Times New Roman"/>
                                <w:sz w:val="20"/>
                                <w:szCs w:val="20"/>
                              </w:rPr>
                              <w:t xml:space="preserve"> to MoS</w:t>
                            </w:r>
                            <w:r w:rsidRPr="00A77DA2">
                              <w:rPr>
                                <w:rFonts w:ascii="Times New Roman" w:hAnsi="Times New Roman" w:cs="Times New Roman"/>
                                <w:sz w:val="20"/>
                                <w:szCs w:val="20"/>
                                <w:vertAlign w:val="subscript"/>
                              </w:rPr>
                              <w:t>2</w:t>
                            </w:r>
                            <w:r w:rsidRPr="00A77DA2">
                              <w:rPr>
                                <w:rFonts w:ascii="Times New Roman" w:hAnsi="Times New Roman" w:cs="Times New Roman"/>
                                <w:sz w:val="20"/>
                                <w:szCs w:val="20"/>
                              </w:rPr>
                              <w:t xml:space="preserve"> in lithographically</w:t>
                            </w:r>
                            <w:r w:rsidR="005C0C24">
                              <w:rPr>
                                <w:rFonts w:ascii="Times New Roman" w:hAnsi="Times New Roman" w:cs="Times New Roman"/>
                                <w:sz w:val="20"/>
                                <w:szCs w:val="20"/>
                              </w:rPr>
                              <w:t xml:space="preserve"> </w:t>
                            </w:r>
                            <w:r w:rsidRPr="00A77DA2">
                              <w:rPr>
                                <w:rFonts w:ascii="Times New Roman" w:hAnsi="Times New Roman" w:cs="Times New Roman"/>
                                <w:sz w:val="20"/>
                                <w:szCs w:val="20"/>
                              </w:rPr>
                              <w:t>exposed regions (top) as shown by Raman spectroscopic mapping (bottom) of an actual MoSe</w:t>
                            </w:r>
                            <w:r w:rsidRPr="00A77DA2">
                              <w:rPr>
                                <w:rFonts w:ascii="Times New Roman" w:hAnsi="Times New Roman" w:cs="Times New Roman"/>
                                <w:sz w:val="20"/>
                                <w:szCs w:val="20"/>
                                <w:vertAlign w:val="subscript"/>
                              </w:rPr>
                              <w:t>2</w:t>
                            </w:r>
                            <w:r w:rsidRPr="00A77DA2">
                              <w:rPr>
                                <w:rFonts w:ascii="Times New Roman" w:hAnsi="Times New Roman" w:cs="Times New Roman"/>
                                <w:sz w:val="20"/>
                                <w:szCs w:val="20"/>
                              </w:rPr>
                              <w:t>/MoS</w:t>
                            </w:r>
                            <w:r w:rsidRPr="00A77DA2">
                              <w:rPr>
                                <w:rFonts w:ascii="Times New Roman" w:hAnsi="Times New Roman" w:cs="Times New Roman"/>
                                <w:sz w:val="20"/>
                                <w:szCs w:val="20"/>
                                <w:vertAlign w:val="subscript"/>
                              </w:rPr>
                              <w:t>2</w:t>
                            </w:r>
                            <w:r w:rsidRPr="00A77DA2">
                              <w:rPr>
                                <w:rFonts w:ascii="Times New Roman" w:hAnsi="Times New Roman" w:cs="Times New Roman"/>
                                <w:sz w:val="20"/>
                                <w:szCs w:val="20"/>
                              </w:rPr>
                              <w:t xml:space="preserve"> crystal</w:t>
                            </w:r>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20pt;margin-top:2.1pt;width:247.5pt;height:3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" filled="f" stroked="f">
                <v:textbox>
                  <w:txbxContent>
                    <w:p w14:paraId="73CB51CB" w14:textId="0A4B626B" w:rsidR="002B429D" w:rsidRDefault="002B429D" w:rsidP="000A57BB">
                      <w:pPr>
                        <w:jc w:val="both"/>
                      </w:pPr>
                      <w:r>
                        <w:rPr>
                          <w:rFonts w:ascii="Times New Roman" w:hAnsi="Times New Roman" w:cs="Times New Roman"/>
                          <w:noProof/>
                          <w:sz w:val="20"/>
                          <w:szCs w:val="20"/>
                        </w:rPr>
                        <w:drawing>
                          <wp:inline distT="0" distB="0" distL="0" distR="0" wp14:anchorId="7C82E7ED" wp14:editId="39F957E3">
                            <wp:extent cx="2960370" cy="2737485"/>
                            <wp:effectExtent l="0" t="0" r="1143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 Highlight BES.png"/>
                                    <pic:cNvPicPr/>
                                  </pic:nvPicPr>
                                  <pic:blipFill>
                                    <a:blip r:embed="rId9">
                                      <a:extLst>
                                        <a:ext uri="{28A0092B-C50C-407E-A947-70E740481C1C}">
                                          <a14:useLocalDpi xmlns:a14="http://schemas.microsoft.com/office/drawing/2010/main" val="0"/>
                                        </a:ext>
                                      </a:extLst>
                                    </a:blip>
                                    <a:stretch>
                                      <a:fillRect/>
                                    </a:stretch>
                                  </pic:blipFill>
                                  <pic:spPr>
                                    <a:xfrm>
                                      <a:off x="0" y="0"/>
                                      <a:ext cx="2960370" cy="2737485"/>
                                    </a:xfrm>
                                    <a:prstGeom prst="rect">
                                      <a:avLst/>
                                    </a:prstGeom>
                                  </pic:spPr>
                                </pic:pic>
                              </a:graphicData>
                            </a:graphic>
                          </wp:inline>
                        </w:drawing>
                      </w:r>
                      <w:r w:rsidRPr="00A77DA2">
                        <w:rPr>
                          <w:rFonts w:ascii="Times New Roman" w:hAnsi="Times New Roman" w:cs="Times New Roman"/>
                          <w:sz w:val="20"/>
                          <w:szCs w:val="20"/>
                        </w:rPr>
                        <w:t>Arrays of semiconducting heterojunctions – the building blocks of ultrathin device electronics – were formed for the first time within a two-dimensional crystalline monolayer by lithographic patterning and pulsed laser deposition of sulfur.   Sulfur atoms (green) replace selenium atoms (red) to convert MoSe</w:t>
                      </w:r>
                      <w:r w:rsidRPr="00A77DA2">
                        <w:rPr>
                          <w:rFonts w:ascii="Times New Roman" w:hAnsi="Times New Roman" w:cs="Times New Roman"/>
                          <w:sz w:val="20"/>
                          <w:szCs w:val="20"/>
                          <w:vertAlign w:val="subscript"/>
                        </w:rPr>
                        <w:t>2</w:t>
                      </w:r>
                      <w:r w:rsidRPr="00A77DA2">
                        <w:rPr>
                          <w:rFonts w:ascii="Times New Roman" w:hAnsi="Times New Roman" w:cs="Times New Roman"/>
                          <w:sz w:val="20"/>
                          <w:szCs w:val="20"/>
                        </w:rPr>
                        <w:t xml:space="preserve"> to MoS</w:t>
                      </w:r>
                      <w:r w:rsidRPr="00A77DA2">
                        <w:rPr>
                          <w:rFonts w:ascii="Times New Roman" w:hAnsi="Times New Roman" w:cs="Times New Roman"/>
                          <w:sz w:val="20"/>
                          <w:szCs w:val="20"/>
                          <w:vertAlign w:val="subscript"/>
                        </w:rPr>
                        <w:t>2</w:t>
                      </w:r>
                      <w:r w:rsidRPr="00A77DA2">
                        <w:rPr>
                          <w:rFonts w:ascii="Times New Roman" w:hAnsi="Times New Roman" w:cs="Times New Roman"/>
                          <w:sz w:val="20"/>
                          <w:szCs w:val="20"/>
                        </w:rPr>
                        <w:t xml:space="preserve"> in lithographically</w:t>
                      </w:r>
                      <w:r w:rsidR="005C0C24">
                        <w:rPr>
                          <w:rFonts w:ascii="Times New Roman" w:hAnsi="Times New Roman" w:cs="Times New Roman"/>
                          <w:sz w:val="20"/>
                          <w:szCs w:val="20"/>
                        </w:rPr>
                        <w:t xml:space="preserve"> </w:t>
                      </w:r>
                      <w:r w:rsidRPr="00A77DA2">
                        <w:rPr>
                          <w:rFonts w:ascii="Times New Roman" w:hAnsi="Times New Roman" w:cs="Times New Roman"/>
                          <w:sz w:val="20"/>
                          <w:szCs w:val="20"/>
                        </w:rPr>
                        <w:t>exposed regions (top) as shown by Raman spectroscopic mapping (bottom) of an actual MoSe</w:t>
                      </w:r>
                      <w:r w:rsidRPr="00A77DA2">
                        <w:rPr>
                          <w:rFonts w:ascii="Times New Roman" w:hAnsi="Times New Roman" w:cs="Times New Roman"/>
                          <w:sz w:val="20"/>
                          <w:szCs w:val="20"/>
                          <w:vertAlign w:val="subscript"/>
                        </w:rPr>
                        <w:t>2</w:t>
                      </w:r>
                      <w:r w:rsidRPr="00A77DA2">
                        <w:rPr>
                          <w:rFonts w:ascii="Times New Roman" w:hAnsi="Times New Roman" w:cs="Times New Roman"/>
                          <w:sz w:val="20"/>
                          <w:szCs w:val="20"/>
                        </w:rPr>
                        <w:t>/MoS</w:t>
                      </w:r>
                      <w:r w:rsidRPr="00A77DA2">
                        <w:rPr>
                          <w:rFonts w:ascii="Times New Roman" w:hAnsi="Times New Roman" w:cs="Times New Roman"/>
                          <w:sz w:val="20"/>
                          <w:szCs w:val="20"/>
                          <w:vertAlign w:val="subscript"/>
                        </w:rPr>
                        <w:t>2</w:t>
                      </w:r>
                      <w:r w:rsidRPr="00A77DA2">
                        <w:rPr>
                          <w:rFonts w:ascii="Times New Roman" w:hAnsi="Times New Roman" w:cs="Times New Roman"/>
                          <w:sz w:val="20"/>
                          <w:szCs w:val="20"/>
                        </w:rPr>
                        <w:t xml:space="preserve"> crystal</w:t>
                      </w:r>
                      <w:r>
                        <w:rPr>
                          <w:rFonts w:ascii="Times New Roman" w:hAnsi="Times New Roman" w:cs="Times New Roman"/>
                          <w:sz w:val="20"/>
                          <w:szCs w:val="20"/>
                        </w:rPr>
                        <w:t>.</w:t>
                      </w:r>
                    </w:p>
                  </w:txbxContent>
                </v:textbox>
                <w10:wrap type="square"/>
              </v:shape>
            </w:pict>
          </mc:Fallback>
        </mc:AlternateContent>
      </w:r>
      <w:r w:rsidR="009E732D">
        <w:rPr>
          <w:rFonts w:ascii="Times New Roman" w:eastAsia="SimSun" w:hAnsi="Times New Roman"/>
          <w:szCs w:val="24"/>
        </w:rPr>
        <w:t xml:space="preserve">For the first time, researchers have </w:t>
      </w:r>
      <w:r w:rsidR="0014645C">
        <w:rPr>
          <w:rFonts w:ascii="Times New Roman" w:eastAsia="SimSun" w:hAnsi="Times New Roman"/>
          <w:szCs w:val="24"/>
        </w:rPr>
        <w:t>synthesized</w:t>
      </w:r>
      <w:r w:rsidR="009E732D">
        <w:rPr>
          <w:rFonts w:ascii="Times New Roman" w:eastAsia="SimSun" w:hAnsi="Times New Roman"/>
          <w:szCs w:val="24"/>
        </w:rPr>
        <w:t xml:space="preserve"> l</w:t>
      </w:r>
      <w:r w:rsidR="00F02570" w:rsidRPr="005925AB">
        <w:rPr>
          <w:rFonts w:ascii="Times New Roman" w:eastAsia="SimSun" w:hAnsi="Times New Roman"/>
          <w:szCs w:val="24"/>
        </w:rPr>
        <w:t xml:space="preserve">ateral </w:t>
      </w:r>
      <w:r w:rsidR="00290088">
        <w:rPr>
          <w:rFonts w:ascii="Times New Roman" w:eastAsia="SimSun" w:hAnsi="Times New Roman"/>
          <w:szCs w:val="24"/>
        </w:rPr>
        <w:t xml:space="preserve">semiconductor </w:t>
      </w:r>
      <w:r w:rsidR="00F02570" w:rsidRPr="005925AB">
        <w:rPr>
          <w:rFonts w:ascii="Times New Roman" w:eastAsia="SimSun" w:hAnsi="Times New Roman"/>
          <w:szCs w:val="24"/>
        </w:rPr>
        <w:t xml:space="preserve">heterojunctions </w:t>
      </w:r>
      <w:r w:rsidR="009D3C78">
        <w:rPr>
          <w:rFonts w:ascii="Times New Roman" w:eastAsia="SimSun" w:hAnsi="Times New Roman"/>
          <w:szCs w:val="24"/>
        </w:rPr>
        <w:t xml:space="preserve">in lithographically patterned arrays </w:t>
      </w:r>
      <w:r w:rsidR="00290088">
        <w:rPr>
          <w:rFonts w:ascii="Times New Roman" w:eastAsia="SimSun" w:hAnsi="Times New Roman"/>
          <w:szCs w:val="24"/>
        </w:rPr>
        <w:t xml:space="preserve">within a </w:t>
      </w:r>
      <w:r w:rsidR="00F02570" w:rsidRPr="005925AB">
        <w:rPr>
          <w:rFonts w:ascii="Times New Roman" w:eastAsia="SimSun" w:hAnsi="Times New Roman"/>
          <w:szCs w:val="24"/>
        </w:rPr>
        <w:t>two-dimensional semiconductor crystal</w:t>
      </w:r>
      <w:r w:rsidR="00290088">
        <w:rPr>
          <w:rFonts w:ascii="Times New Roman" w:eastAsia="SimSun" w:hAnsi="Times New Roman"/>
          <w:szCs w:val="24"/>
        </w:rPr>
        <w:t xml:space="preserve"> monolayer</w:t>
      </w:r>
      <w:r w:rsidR="00290088" w:rsidRPr="005925AB">
        <w:rPr>
          <w:rFonts w:ascii="Times New Roman" w:eastAsia="SimSun" w:hAnsi="Times New Roman"/>
          <w:szCs w:val="24"/>
        </w:rPr>
        <w:t xml:space="preserve"> </w:t>
      </w:r>
      <w:r w:rsidR="00290088">
        <w:rPr>
          <w:rFonts w:ascii="Times New Roman" w:eastAsia="SimSun" w:hAnsi="Times New Roman"/>
          <w:szCs w:val="24"/>
        </w:rPr>
        <w:t xml:space="preserve">by a novel process that selectively converted exposed regions of a monolayer of </w:t>
      </w:r>
      <w:r w:rsidR="00290088" w:rsidRPr="00290088">
        <w:rPr>
          <w:rFonts w:ascii="Times New Roman" w:eastAsia="SimSun" w:hAnsi="Times New Roman"/>
          <w:szCs w:val="24"/>
        </w:rPr>
        <w:t>MoSe</w:t>
      </w:r>
      <w:r w:rsidR="00290088" w:rsidRPr="00290088">
        <w:rPr>
          <w:rFonts w:ascii="Times New Roman" w:eastAsia="SimSun" w:hAnsi="Times New Roman"/>
          <w:szCs w:val="24"/>
          <w:vertAlign w:val="subscript"/>
        </w:rPr>
        <w:t>2</w:t>
      </w:r>
      <w:r w:rsidR="00290088">
        <w:rPr>
          <w:rFonts w:ascii="Times New Roman" w:eastAsia="SimSun" w:hAnsi="Times New Roman"/>
          <w:szCs w:val="24"/>
        </w:rPr>
        <w:t xml:space="preserve"> to MoS</w:t>
      </w:r>
      <w:r w:rsidR="00290088" w:rsidRPr="00290088">
        <w:rPr>
          <w:rFonts w:ascii="Times New Roman" w:eastAsia="SimSun" w:hAnsi="Times New Roman"/>
          <w:szCs w:val="24"/>
          <w:vertAlign w:val="subscript"/>
        </w:rPr>
        <w:t>2</w:t>
      </w:r>
      <w:r w:rsidR="00290088">
        <w:rPr>
          <w:rFonts w:ascii="Times New Roman" w:eastAsia="SimSun" w:hAnsi="Times New Roman"/>
          <w:szCs w:val="24"/>
        </w:rPr>
        <w:t xml:space="preserve"> using laser-deposited sulfur.  </w:t>
      </w:r>
      <w:r w:rsidR="009A77F7">
        <w:rPr>
          <w:rFonts w:ascii="Times New Roman" w:eastAsia="SimSun" w:hAnsi="Times New Roman"/>
          <w:szCs w:val="24"/>
        </w:rPr>
        <w:t>The development of a scalable, easily implemented process to lithographically</w:t>
      </w:r>
      <w:r w:rsidR="003A0EE1">
        <w:rPr>
          <w:rFonts w:ascii="Times New Roman" w:eastAsia="SimSun" w:hAnsi="Times New Roman"/>
          <w:szCs w:val="24"/>
        </w:rPr>
        <w:t xml:space="preserve"> </w:t>
      </w:r>
      <w:r w:rsidR="009A77F7">
        <w:rPr>
          <w:rFonts w:ascii="Times New Roman" w:eastAsia="SimSun" w:hAnsi="Times New Roman"/>
          <w:szCs w:val="24"/>
        </w:rPr>
        <w:t>pattern and easily form lateral s</w:t>
      </w:r>
      <w:r w:rsidR="00EA32EA">
        <w:rPr>
          <w:rFonts w:ascii="Times New Roman" w:eastAsia="SimSun" w:hAnsi="Times New Roman"/>
          <w:szCs w:val="24"/>
        </w:rPr>
        <w:t>emiconducting</w:t>
      </w:r>
      <w:r w:rsidR="00290088">
        <w:rPr>
          <w:rFonts w:ascii="Times New Roman" w:eastAsia="SimSun" w:hAnsi="Times New Roman"/>
          <w:szCs w:val="24"/>
        </w:rPr>
        <w:t xml:space="preserve"> heterojunctions </w:t>
      </w:r>
      <w:r w:rsidR="00EA32EA">
        <w:rPr>
          <w:rFonts w:ascii="Times New Roman" w:eastAsia="SimSun" w:hAnsi="Times New Roman"/>
          <w:szCs w:val="24"/>
        </w:rPr>
        <w:t xml:space="preserve">within two-dimensional crystals </w:t>
      </w:r>
      <w:r w:rsidR="009A77F7">
        <w:rPr>
          <w:rFonts w:ascii="Times New Roman" w:eastAsia="SimSun" w:hAnsi="Times New Roman"/>
          <w:szCs w:val="24"/>
        </w:rPr>
        <w:t xml:space="preserve">fulfills a critical need for </w:t>
      </w:r>
      <w:r w:rsidR="00290088">
        <w:rPr>
          <w:rFonts w:ascii="Times New Roman" w:eastAsia="SimSun" w:hAnsi="Times New Roman"/>
          <w:szCs w:val="24"/>
        </w:rPr>
        <w:t xml:space="preserve">“building blocks” </w:t>
      </w:r>
      <w:r w:rsidR="009A77F7">
        <w:rPr>
          <w:rFonts w:ascii="Times New Roman" w:eastAsia="SimSun" w:hAnsi="Times New Roman"/>
          <w:szCs w:val="24"/>
        </w:rPr>
        <w:t xml:space="preserve">required to enable </w:t>
      </w:r>
      <w:r w:rsidR="00290088">
        <w:rPr>
          <w:rFonts w:ascii="Times New Roman" w:eastAsia="SimSun" w:hAnsi="Times New Roman"/>
          <w:szCs w:val="24"/>
        </w:rPr>
        <w:t>next</w:t>
      </w:r>
      <w:r w:rsidR="00EA32EA">
        <w:rPr>
          <w:rFonts w:ascii="Times New Roman" w:eastAsia="SimSun" w:hAnsi="Times New Roman"/>
          <w:szCs w:val="24"/>
        </w:rPr>
        <w:t>-</w:t>
      </w:r>
      <w:r w:rsidR="00290088">
        <w:rPr>
          <w:rFonts w:ascii="Times New Roman" w:eastAsia="SimSun" w:hAnsi="Times New Roman"/>
          <w:szCs w:val="24"/>
        </w:rPr>
        <w:t>generatio</w:t>
      </w:r>
      <w:r w:rsidR="00EA32EA">
        <w:rPr>
          <w:rFonts w:ascii="Times New Roman" w:eastAsia="SimSun" w:hAnsi="Times New Roman"/>
          <w:szCs w:val="24"/>
        </w:rPr>
        <w:t xml:space="preserve">n ultrathin devices for </w:t>
      </w:r>
      <w:r w:rsidR="009A77F7">
        <w:rPr>
          <w:rFonts w:ascii="Times New Roman" w:eastAsia="SimSun" w:hAnsi="Times New Roman"/>
          <w:szCs w:val="24"/>
        </w:rPr>
        <w:t xml:space="preserve">applications ranging from </w:t>
      </w:r>
      <w:r w:rsidR="00EA32EA">
        <w:rPr>
          <w:rFonts w:ascii="Times New Roman" w:eastAsia="SimSun" w:hAnsi="Times New Roman"/>
          <w:szCs w:val="24"/>
        </w:rPr>
        <w:t>flexible consumer electron</w:t>
      </w:r>
      <w:r w:rsidR="009A77F7">
        <w:rPr>
          <w:rFonts w:ascii="Times New Roman" w:eastAsia="SimSun" w:hAnsi="Times New Roman"/>
          <w:szCs w:val="24"/>
        </w:rPr>
        <w:t xml:space="preserve">ics to solar energy. </w:t>
      </w:r>
    </w:p>
    <w:p w14:paraId="50F50462" w14:textId="4B0DADE3" w:rsidR="006E168F" w:rsidRPr="00C02612" w:rsidRDefault="003A0EE1" w:rsidP="00F02519">
      <w:pPr>
        <w:spacing w:after="360"/>
        <w:jc w:val="both"/>
        <w:rPr>
          <w:rFonts w:ascii="Times New Roman" w:eastAsia="SimSun" w:hAnsi="Times New Roman"/>
          <w:szCs w:val="24"/>
        </w:rPr>
      </w:pPr>
      <w:r>
        <w:rPr>
          <w:rFonts w:ascii="Times New Roman" w:eastAsia="SimSun" w:hAnsi="Times New Roman"/>
          <w:szCs w:val="24"/>
        </w:rPr>
        <w:t>R</w:t>
      </w:r>
      <w:r w:rsidR="009A77F7">
        <w:rPr>
          <w:rFonts w:ascii="Times New Roman" w:eastAsia="SimSun" w:hAnsi="Times New Roman"/>
          <w:szCs w:val="24"/>
        </w:rPr>
        <w:t xml:space="preserve">egions of monolayer molybdenum </w:t>
      </w:r>
      <w:proofErr w:type="spellStart"/>
      <w:r w:rsidR="008F3C8F">
        <w:rPr>
          <w:rFonts w:ascii="Times New Roman" w:eastAsia="SimSun" w:hAnsi="Times New Roman"/>
          <w:szCs w:val="24"/>
        </w:rPr>
        <w:t>di</w:t>
      </w:r>
      <w:r w:rsidR="009A77F7">
        <w:rPr>
          <w:rFonts w:ascii="Times New Roman" w:eastAsia="SimSun" w:hAnsi="Times New Roman"/>
          <w:szCs w:val="24"/>
        </w:rPr>
        <w:t>selenide</w:t>
      </w:r>
      <w:proofErr w:type="spellEnd"/>
      <w:r w:rsidR="009A77F7">
        <w:rPr>
          <w:rFonts w:ascii="Times New Roman" w:eastAsia="SimSun" w:hAnsi="Times New Roman"/>
          <w:szCs w:val="24"/>
        </w:rPr>
        <w:t xml:space="preserve"> crystals were covered by patterns of a protective layer of silicon dioxide that was applied using standard lithography techniques.  </w:t>
      </w:r>
      <w:proofErr w:type="gramStart"/>
      <w:r w:rsidR="009A77F7">
        <w:rPr>
          <w:rFonts w:ascii="Times New Roman" w:eastAsia="SimSun" w:hAnsi="Times New Roman"/>
          <w:szCs w:val="24"/>
        </w:rPr>
        <w:t xml:space="preserve">The exposed regions were </w:t>
      </w:r>
      <w:r w:rsidR="00E4622F">
        <w:rPr>
          <w:rFonts w:ascii="Times New Roman" w:eastAsia="SimSun" w:hAnsi="Times New Roman"/>
          <w:szCs w:val="24"/>
        </w:rPr>
        <w:t xml:space="preserve">rapidly </w:t>
      </w:r>
      <w:r w:rsidR="009A77F7">
        <w:rPr>
          <w:rFonts w:ascii="Times New Roman" w:eastAsia="SimSun" w:hAnsi="Times New Roman"/>
          <w:szCs w:val="24"/>
        </w:rPr>
        <w:t xml:space="preserve">converted to molybdenum disulfide through the replacement of Se by </w:t>
      </w:r>
      <w:r w:rsidR="009D3C78">
        <w:rPr>
          <w:rFonts w:ascii="Times New Roman" w:eastAsia="SimSun" w:hAnsi="Times New Roman"/>
          <w:szCs w:val="24"/>
        </w:rPr>
        <w:t>S</w:t>
      </w:r>
      <w:proofErr w:type="gramEnd"/>
      <w:r w:rsidR="009D3C78">
        <w:rPr>
          <w:rFonts w:ascii="Times New Roman" w:eastAsia="SimSun" w:hAnsi="Times New Roman"/>
          <w:szCs w:val="24"/>
        </w:rPr>
        <w:t xml:space="preserve"> within the lattice, forming arrays </w:t>
      </w:r>
      <w:r>
        <w:rPr>
          <w:rFonts w:ascii="Times New Roman" w:eastAsia="SimSun" w:hAnsi="Times New Roman"/>
          <w:szCs w:val="24"/>
        </w:rPr>
        <w:t xml:space="preserve">with </w:t>
      </w:r>
      <w:r w:rsidR="009D3C78">
        <w:rPr>
          <w:rFonts w:ascii="Times New Roman" w:eastAsia="SimSun" w:hAnsi="Times New Roman"/>
          <w:szCs w:val="24"/>
        </w:rPr>
        <w:t>sharp (~5 nm) MoSe</w:t>
      </w:r>
      <w:r w:rsidR="009D3C78" w:rsidRPr="009D3C78">
        <w:rPr>
          <w:rFonts w:ascii="Times New Roman" w:eastAsia="SimSun" w:hAnsi="Times New Roman"/>
          <w:szCs w:val="24"/>
          <w:vertAlign w:val="subscript"/>
        </w:rPr>
        <w:t>2</w:t>
      </w:r>
      <w:r w:rsidR="009D3C78">
        <w:rPr>
          <w:rFonts w:ascii="Times New Roman" w:eastAsia="SimSun" w:hAnsi="Times New Roman"/>
          <w:szCs w:val="24"/>
        </w:rPr>
        <w:t>/MoS</w:t>
      </w:r>
      <w:r w:rsidR="009D3C78" w:rsidRPr="009D3C78">
        <w:rPr>
          <w:rFonts w:ascii="Times New Roman" w:eastAsia="SimSun" w:hAnsi="Times New Roman"/>
          <w:szCs w:val="24"/>
          <w:vertAlign w:val="subscript"/>
        </w:rPr>
        <w:t>2</w:t>
      </w:r>
      <w:r w:rsidR="009D3C78">
        <w:rPr>
          <w:rFonts w:ascii="Times New Roman" w:eastAsia="SimSun" w:hAnsi="Times New Roman"/>
          <w:szCs w:val="24"/>
          <w:vertAlign w:val="subscript"/>
        </w:rPr>
        <w:t xml:space="preserve"> </w:t>
      </w:r>
      <w:r w:rsidR="000A57BB">
        <w:rPr>
          <w:rFonts w:ascii="Times New Roman" w:eastAsia="SimSun" w:hAnsi="Times New Roman"/>
          <w:szCs w:val="24"/>
        </w:rPr>
        <w:t>junctions.</w:t>
      </w:r>
      <w:r w:rsidR="009D3C78">
        <w:rPr>
          <w:rFonts w:ascii="Times New Roman" w:eastAsia="SimSun" w:hAnsi="Times New Roman"/>
          <w:szCs w:val="24"/>
        </w:rPr>
        <w:t xml:space="preserve"> </w:t>
      </w:r>
      <w:r w:rsidR="00AD3819">
        <w:rPr>
          <w:rFonts w:ascii="Times New Roman" w:eastAsia="SimSun" w:hAnsi="Times New Roman"/>
          <w:szCs w:val="24"/>
        </w:rPr>
        <w:t xml:space="preserve">This </w:t>
      </w:r>
      <w:r w:rsidR="009D3C78">
        <w:rPr>
          <w:rFonts w:ascii="Times New Roman" w:eastAsia="SimSun" w:hAnsi="Times New Roman"/>
          <w:szCs w:val="24"/>
        </w:rPr>
        <w:t xml:space="preserve">work </w:t>
      </w:r>
      <w:r w:rsidR="00AD3819">
        <w:rPr>
          <w:rFonts w:ascii="Times New Roman" w:eastAsia="SimSun" w:hAnsi="Times New Roman"/>
          <w:szCs w:val="24"/>
        </w:rPr>
        <w:t>establishes a scalable processing technique to form patterns of</w:t>
      </w:r>
      <w:r>
        <w:rPr>
          <w:rFonts w:ascii="Times New Roman" w:eastAsia="SimSun" w:hAnsi="Times New Roman"/>
          <w:szCs w:val="24"/>
        </w:rPr>
        <w:t xml:space="preserve"> sem</w:t>
      </w:r>
      <w:r w:rsidR="00B84F83">
        <w:rPr>
          <w:rFonts w:ascii="Times New Roman" w:eastAsia="SimSun" w:hAnsi="Times New Roman"/>
          <w:szCs w:val="24"/>
        </w:rPr>
        <w:t xml:space="preserve">iconductor </w:t>
      </w:r>
      <w:r w:rsidR="00CC4238">
        <w:rPr>
          <w:rFonts w:ascii="Times New Roman" w:eastAsia="SimSun" w:hAnsi="Times New Roman"/>
          <w:szCs w:val="24"/>
        </w:rPr>
        <w:t>heterojunctions</w:t>
      </w:r>
      <w:r w:rsidR="00B84F83">
        <w:rPr>
          <w:rFonts w:ascii="Times New Roman" w:eastAsia="SimSun" w:hAnsi="Times New Roman"/>
          <w:szCs w:val="24"/>
        </w:rPr>
        <w:t xml:space="preserve"> </w:t>
      </w:r>
      <w:r w:rsidR="00AD3819">
        <w:rPr>
          <w:rFonts w:ascii="Times New Roman" w:eastAsia="SimSun" w:hAnsi="Times New Roman"/>
          <w:szCs w:val="24"/>
        </w:rPr>
        <w:t>to enable</w:t>
      </w:r>
      <w:r w:rsidR="00123DA7">
        <w:rPr>
          <w:rFonts w:ascii="Times New Roman" w:eastAsia="SimSun" w:hAnsi="Times New Roman"/>
          <w:szCs w:val="24"/>
        </w:rPr>
        <w:t xml:space="preserve"> the</w:t>
      </w:r>
      <w:r w:rsidR="00B84F83">
        <w:rPr>
          <w:rFonts w:ascii="Times New Roman" w:eastAsia="SimSun" w:hAnsi="Times New Roman"/>
          <w:szCs w:val="24"/>
        </w:rPr>
        <w:t xml:space="preserve"> next</w:t>
      </w:r>
      <w:r w:rsidR="000A57BB">
        <w:rPr>
          <w:rFonts w:ascii="Times New Roman" w:eastAsia="SimSun" w:hAnsi="Times New Roman"/>
          <w:szCs w:val="24"/>
        </w:rPr>
        <w:t xml:space="preserve"> </w:t>
      </w:r>
      <w:r w:rsidR="00B84F83">
        <w:rPr>
          <w:rFonts w:ascii="Times New Roman" w:eastAsia="SimSun" w:hAnsi="Times New Roman"/>
          <w:szCs w:val="24"/>
        </w:rPr>
        <w:t>generation</w:t>
      </w:r>
      <w:r w:rsidR="00AD3819">
        <w:rPr>
          <w:rFonts w:ascii="Times New Roman" w:eastAsia="SimSun" w:hAnsi="Times New Roman"/>
          <w:szCs w:val="24"/>
        </w:rPr>
        <w:t xml:space="preserve"> of two-dimensional</w:t>
      </w:r>
      <w:r w:rsidR="00B84F83">
        <w:rPr>
          <w:rFonts w:ascii="Times New Roman" w:eastAsia="SimSun" w:hAnsi="Times New Roman"/>
          <w:szCs w:val="24"/>
        </w:rPr>
        <w:t xml:space="preserve"> electronic and optoelectronic devices</w:t>
      </w:r>
      <w:r w:rsidR="009D3C78">
        <w:rPr>
          <w:rFonts w:ascii="Times New Roman" w:eastAsia="SimSun" w:hAnsi="Times New Roman"/>
          <w:szCs w:val="24"/>
        </w:rPr>
        <w:t>.</w:t>
      </w:r>
      <w:r w:rsidR="009D3C78" w:rsidRPr="009D3C78">
        <w:rPr>
          <w:rFonts w:ascii="Times New Roman" w:eastAsia="SimSun" w:hAnsi="Times New Roman"/>
          <w:szCs w:val="24"/>
          <w:vertAlign w:val="superscript"/>
        </w:rPr>
        <w:t>1</w:t>
      </w:r>
    </w:p>
    <w:p w14:paraId="62B6102C" w14:textId="0B2E7F14" w:rsidR="009D3C78" w:rsidRPr="00C02612" w:rsidRDefault="00E31DDC" w:rsidP="00F02519">
      <w:pPr>
        <w:spacing w:after="360" w:line="240" w:lineRule="auto"/>
        <w:ind w:left="187" w:hanging="187"/>
        <w:rPr>
          <w:rFonts w:ascii="Times New Roman" w:eastAsia="Times New Roman" w:hAnsi="Times New Roman" w:cs="Times New Roman"/>
          <w:noProof/>
          <w:sz w:val="20"/>
          <w:szCs w:val="20"/>
        </w:rPr>
      </w:pPr>
      <w:r w:rsidRPr="00E31DDC">
        <w:rPr>
          <w:rFonts w:ascii="Times New Roman" w:eastAsia="Times New Roman" w:hAnsi="Times New Roman" w:cs="Times New Roman"/>
          <w:noProof/>
          <w:sz w:val="20"/>
          <w:szCs w:val="20"/>
          <w:vertAlign w:val="superscript"/>
        </w:rPr>
        <w:t>1</w:t>
      </w:r>
      <w:r w:rsidRPr="00E31DDC">
        <w:rPr>
          <w:rFonts w:ascii="Times New Roman" w:eastAsia="Times New Roman" w:hAnsi="Times New Roman" w:cs="Times New Roman"/>
          <w:noProof/>
          <w:sz w:val="20"/>
          <w:szCs w:val="20"/>
          <w:vertAlign w:val="superscript"/>
        </w:rPr>
        <w:tab/>
      </w:r>
      <w:r w:rsidR="00B84F83" w:rsidRPr="009D3C78">
        <w:rPr>
          <w:rFonts w:ascii="Times New Roman" w:eastAsia="Times New Roman" w:hAnsi="Times New Roman" w:cs="Times New Roman"/>
          <w:noProof/>
          <w:sz w:val="20"/>
          <w:szCs w:val="20"/>
        </w:rPr>
        <w:t xml:space="preserve">Masoud Mahjouri-Samani, </w:t>
      </w:r>
      <w:r w:rsidR="00B84F83" w:rsidRPr="009D3C78">
        <w:rPr>
          <w:rFonts w:ascii="Times New Roman" w:eastAsia="Times New Roman" w:hAnsi="Times New Roman" w:cs="Times New Roman"/>
          <w:noProof/>
          <w:sz w:val="20"/>
          <w:szCs w:val="20"/>
          <w:lang w:val="de-DE"/>
        </w:rPr>
        <w:t>Ming-Wei Lin,</w:t>
      </w:r>
      <w:r w:rsidR="00B84F83" w:rsidRPr="009D3C78">
        <w:rPr>
          <w:rFonts w:ascii="Times New Roman" w:eastAsia="Times New Roman" w:hAnsi="Times New Roman" w:cs="Times New Roman"/>
          <w:noProof/>
          <w:sz w:val="20"/>
          <w:szCs w:val="20"/>
          <w:vertAlign w:val="superscript"/>
          <w:lang w:val="de-DE"/>
        </w:rPr>
        <w:t xml:space="preserve"> </w:t>
      </w:r>
      <w:r w:rsidR="00B84F83" w:rsidRPr="009D3C78">
        <w:rPr>
          <w:rFonts w:ascii="Times New Roman" w:eastAsia="Times New Roman" w:hAnsi="Times New Roman" w:cs="Times New Roman"/>
          <w:noProof/>
          <w:sz w:val="20"/>
          <w:szCs w:val="20"/>
          <w:lang w:val="de-DE"/>
        </w:rPr>
        <w:t xml:space="preserve"> Kai Wang, Andrew R. Lupini,</w:t>
      </w:r>
      <w:r w:rsidR="00B84F83" w:rsidRPr="009D3C78">
        <w:rPr>
          <w:rFonts w:ascii="Times New Roman" w:eastAsia="Times New Roman" w:hAnsi="Times New Roman" w:cs="Times New Roman"/>
          <w:noProof/>
          <w:sz w:val="20"/>
          <w:szCs w:val="20"/>
          <w:vertAlign w:val="superscript"/>
          <w:lang w:val="de-DE"/>
        </w:rPr>
        <w:t xml:space="preserve"> </w:t>
      </w:r>
      <w:r w:rsidR="00B84F83" w:rsidRPr="009D3C78">
        <w:rPr>
          <w:rFonts w:ascii="Times New Roman" w:eastAsia="Times New Roman" w:hAnsi="Times New Roman" w:cs="Times New Roman"/>
          <w:noProof/>
          <w:sz w:val="20"/>
          <w:szCs w:val="20"/>
          <w:lang w:val="de-DE"/>
        </w:rPr>
        <w:t xml:space="preserve"> Jaekwang Lee,</w:t>
      </w:r>
      <w:r w:rsidR="00B84F83" w:rsidRPr="009D3C78">
        <w:rPr>
          <w:rFonts w:ascii="Times New Roman" w:eastAsia="Times New Roman" w:hAnsi="Times New Roman" w:cs="Times New Roman"/>
          <w:noProof/>
          <w:sz w:val="20"/>
          <w:szCs w:val="20"/>
          <w:vertAlign w:val="superscript"/>
          <w:lang w:val="de-DE"/>
        </w:rPr>
        <w:t xml:space="preserve"> </w:t>
      </w:r>
      <w:r w:rsidR="00B84F83" w:rsidRPr="009D3C78">
        <w:rPr>
          <w:rFonts w:ascii="Times New Roman" w:eastAsia="Times New Roman" w:hAnsi="Times New Roman" w:cs="Times New Roman"/>
          <w:noProof/>
          <w:sz w:val="20"/>
          <w:szCs w:val="20"/>
          <w:lang w:val="de-DE"/>
        </w:rPr>
        <w:t xml:space="preserve"> Leonardo Basile,</w:t>
      </w:r>
      <w:r w:rsidR="00B84F83" w:rsidRPr="009D3C78">
        <w:rPr>
          <w:rFonts w:ascii="Times New Roman" w:eastAsia="Times New Roman" w:hAnsi="Times New Roman" w:cs="Times New Roman"/>
          <w:noProof/>
          <w:sz w:val="20"/>
          <w:szCs w:val="20"/>
          <w:vertAlign w:val="superscript"/>
          <w:lang w:val="de-DE"/>
        </w:rPr>
        <w:t xml:space="preserve"> </w:t>
      </w:r>
      <w:r w:rsidR="00B84F83" w:rsidRPr="009D3C78">
        <w:rPr>
          <w:rFonts w:ascii="Times New Roman" w:eastAsia="Times New Roman" w:hAnsi="Times New Roman" w:cs="Times New Roman"/>
          <w:noProof/>
          <w:sz w:val="20"/>
          <w:szCs w:val="20"/>
          <w:lang w:val="de-DE"/>
        </w:rPr>
        <w:t xml:space="preserve"> Abdelaziz Boulesbaa,</w:t>
      </w:r>
      <w:r w:rsidR="00B84F83">
        <w:rPr>
          <w:rFonts w:ascii="Times New Roman" w:eastAsia="Times New Roman" w:hAnsi="Times New Roman" w:cs="Times New Roman"/>
          <w:noProof/>
          <w:sz w:val="20"/>
          <w:szCs w:val="20"/>
          <w:vertAlign w:val="superscript"/>
          <w:lang w:val="de-DE"/>
        </w:rPr>
        <w:t xml:space="preserve"> </w:t>
      </w:r>
      <w:r w:rsidR="00B84F83" w:rsidRPr="009D3C78">
        <w:rPr>
          <w:rFonts w:ascii="Times New Roman" w:eastAsia="Times New Roman" w:hAnsi="Times New Roman" w:cs="Times New Roman"/>
          <w:noProof/>
          <w:sz w:val="20"/>
          <w:szCs w:val="20"/>
        </w:rPr>
        <w:t xml:space="preserve">Christopher M. Rouleau, Alexander A. Puretzky, </w:t>
      </w:r>
      <w:r w:rsidR="00B84F83" w:rsidRPr="009D3C78">
        <w:rPr>
          <w:rFonts w:ascii="Times New Roman" w:eastAsia="Times New Roman" w:hAnsi="Times New Roman" w:cs="Times New Roman"/>
          <w:noProof/>
          <w:sz w:val="20"/>
          <w:szCs w:val="20"/>
          <w:lang w:val="de-DE"/>
        </w:rPr>
        <w:t>Ilia  N. Ivanov,</w:t>
      </w:r>
      <w:r w:rsidR="00B84F83" w:rsidRPr="009D3C78">
        <w:rPr>
          <w:rFonts w:ascii="Times New Roman" w:eastAsia="Times New Roman" w:hAnsi="Times New Roman" w:cs="Times New Roman"/>
          <w:noProof/>
          <w:sz w:val="20"/>
          <w:szCs w:val="20"/>
          <w:vertAlign w:val="superscript"/>
        </w:rPr>
        <w:t xml:space="preserve"> </w:t>
      </w:r>
      <w:r w:rsidR="00B84F83" w:rsidRPr="009D3C78">
        <w:rPr>
          <w:rFonts w:ascii="Times New Roman" w:eastAsia="Times New Roman" w:hAnsi="Times New Roman" w:cs="Times New Roman"/>
          <w:noProof/>
          <w:sz w:val="20"/>
          <w:szCs w:val="20"/>
          <w:lang w:val="de-DE"/>
        </w:rPr>
        <w:t xml:space="preserve"> Kai Xiao,</w:t>
      </w:r>
      <w:r w:rsidR="00B84F83" w:rsidRPr="009D3C78">
        <w:rPr>
          <w:rFonts w:ascii="Times New Roman" w:eastAsia="Times New Roman" w:hAnsi="Times New Roman" w:cs="Times New Roman"/>
          <w:noProof/>
          <w:sz w:val="20"/>
          <w:szCs w:val="20"/>
        </w:rPr>
        <w:t xml:space="preserve"> Mina Yoon,</w:t>
      </w:r>
      <w:r w:rsidR="00B84F83" w:rsidRPr="009D3C78">
        <w:rPr>
          <w:rFonts w:ascii="Times New Roman" w:eastAsia="Times New Roman" w:hAnsi="Times New Roman" w:cs="Times New Roman"/>
          <w:noProof/>
          <w:sz w:val="20"/>
          <w:szCs w:val="20"/>
          <w:vertAlign w:val="superscript"/>
          <w:lang w:val="de-DE"/>
        </w:rPr>
        <w:t xml:space="preserve"> </w:t>
      </w:r>
      <w:r w:rsidR="00B84F83" w:rsidRPr="009D3C78">
        <w:rPr>
          <w:rFonts w:ascii="Times New Roman" w:eastAsia="Times New Roman" w:hAnsi="Times New Roman" w:cs="Times New Roman"/>
          <w:noProof/>
          <w:sz w:val="20"/>
          <w:szCs w:val="20"/>
        </w:rPr>
        <w:t xml:space="preserve"> and David B. Geohegan</w:t>
      </w:r>
      <w:r w:rsidR="00B84F83">
        <w:rPr>
          <w:rFonts w:ascii="Times New Roman" w:eastAsia="Times New Roman" w:hAnsi="Times New Roman" w:cs="Times New Roman"/>
          <w:noProof/>
          <w:sz w:val="20"/>
          <w:szCs w:val="20"/>
        </w:rPr>
        <w:t>,</w:t>
      </w:r>
      <w:r w:rsidR="00B84F83">
        <w:rPr>
          <w:rFonts w:ascii="Times New Roman" w:eastAsia="Times New Roman" w:hAnsi="Times New Roman" w:cs="Times New Roman"/>
          <w:noProof/>
          <w:sz w:val="20"/>
          <w:szCs w:val="20"/>
          <w:vertAlign w:val="superscript"/>
        </w:rPr>
        <w:t xml:space="preserve"> </w:t>
      </w:r>
      <w:r w:rsidR="009D3C78">
        <w:rPr>
          <w:rFonts w:ascii="Times New Roman" w:eastAsia="Times New Roman" w:hAnsi="Times New Roman" w:cs="Times New Roman"/>
          <w:noProof/>
          <w:sz w:val="20"/>
          <w:szCs w:val="20"/>
          <w:vertAlign w:val="superscript"/>
        </w:rPr>
        <w:t>“</w:t>
      </w:r>
      <w:r w:rsidR="009D3C78" w:rsidRPr="009D3C78">
        <w:rPr>
          <w:rFonts w:ascii="Times New Roman" w:eastAsia="Times New Roman" w:hAnsi="Times New Roman" w:cs="Times New Roman"/>
          <w:noProof/>
          <w:sz w:val="20"/>
          <w:szCs w:val="20"/>
        </w:rPr>
        <w:t>Patterned Arrays of Lateral Heterojunctions within Monolayer Two-Dimensional Semiconductors</w:t>
      </w:r>
      <w:r w:rsidR="00B84F83">
        <w:rPr>
          <w:rFonts w:ascii="Times New Roman" w:eastAsia="Times New Roman" w:hAnsi="Times New Roman" w:cs="Times New Roman"/>
          <w:noProof/>
          <w:sz w:val="20"/>
          <w:szCs w:val="20"/>
        </w:rPr>
        <w:t>,</w:t>
      </w:r>
      <w:r w:rsidR="009D3C78">
        <w:rPr>
          <w:rFonts w:ascii="Times New Roman" w:eastAsia="Times New Roman" w:hAnsi="Times New Roman" w:cs="Times New Roman"/>
          <w:noProof/>
          <w:sz w:val="20"/>
          <w:szCs w:val="20"/>
        </w:rPr>
        <w:t xml:space="preserve">”  </w:t>
      </w:r>
      <w:r w:rsidR="00C02612">
        <w:rPr>
          <w:rFonts w:ascii="Times New Roman" w:eastAsia="Times New Roman" w:hAnsi="Times New Roman" w:cs="Times New Roman"/>
          <w:i/>
          <w:noProof/>
          <w:sz w:val="20"/>
          <w:szCs w:val="20"/>
        </w:rPr>
        <w:t>Nature Communications</w:t>
      </w:r>
      <w:r w:rsidR="00C02612">
        <w:rPr>
          <w:rFonts w:ascii="Times New Roman" w:eastAsia="Times New Roman" w:hAnsi="Times New Roman" w:cs="Times New Roman"/>
          <w:noProof/>
          <w:sz w:val="20"/>
          <w:szCs w:val="20"/>
        </w:rPr>
        <w:t xml:space="preserve"> (2015).  </w:t>
      </w:r>
      <w:r w:rsidR="00B84F83">
        <w:rPr>
          <w:rFonts w:ascii="Times New Roman" w:eastAsia="Times New Roman" w:hAnsi="Times New Roman" w:cs="Times New Roman"/>
          <w:noProof/>
          <w:sz w:val="20"/>
          <w:szCs w:val="20"/>
        </w:rPr>
        <w:t xml:space="preserve">DOI: </w:t>
      </w:r>
      <w:r w:rsidR="008F3C8F" w:rsidRPr="008F3C8F">
        <w:rPr>
          <w:rFonts w:ascii="Times New Roman" w:eastAsia="Times New Roman" w:hAnsi="Times New Roman" w:cs="Times New Roman"/>
          <w:noProof/>
          <w:sz w:val="20"/>
          <w:szCs w:val="20"/>
          <w:lang w:val="fr-FR"/>
        </w:rPr>
        <w:t>10.1038/ncomms8749</w:t>
      </w:r>
    </w:p>
    <w:p w14:paraId="7D974963" w14:textId="00725985" w:rsidR="00861C70" w:rsidRPr="00E31DDC" w:rsidRDefault="00C02612" w:rsidP="008411CD">
      <w:pPr>
        <w:spacing w:line="240" w:lineRule="auto"/>
        <w:rPr>
          <w:rFonts w:ascii="Times New Roman" w:hAnsi="Times New Roman" w:cs="Times New Roman"/>
          <w:sz w:val="20"/>
          <w:szCs w:val="20"/>
        </w:rPr>
      </w:pPr>
      <w:r w:rsidRPr="00C02612">
        <w:rPr>
          <w:rFonts w:ascii="Times New Roman" w:eastAsia="Times New Roman" w:hAnsi="Times New Roman" w:cs="Times New Roman"/>
          <w:noProof/>
          <w:sz w:val="20"/>
          <w:szCs w:val="20"/>
        </w:rPr>
        <w:t xml:space="preserve">Synthesis science including crystal growth, </w:t>
      </w:r>
      <w:r w:rsidRPr="00C02612">
        <w:rPr>
          <w:rFonts w:ascii="Times New Roman" w:eastAsia="Times New Roman" w:hAnsi="Times New Roman" w:cs="Times New Roman"/>
          <w:i/>
          <w:noProof/>
          <w:sz w:val="20"/>
          <w:szCs w:val="20"/>
        </w:rPr>
        <w:t>in situ</w:t>
      </w:r>
      <w:r w:rsidRPr="00C02612">
        <w:rPr>
          <w:rFonts w:ascii="Times New Roman" w:eastAsia="Times New Roman" w:hAnsi="Times New Roman" w:cs="Times New Roman"/>
          <w:noProof/>
          <w:sz w:val="20"/>
          <w:szCs w:val="20"/>
        </w:rPr>
        <w:t xml:space="preserve"> plume diagnostics, TEM analysis, SEM and AFM studies, and conversion technique development was supported by the U.S. Department of Energy, Office of Science, Basic Energy Sciences, Materials Sciences and Engineering Division and performed in part as a user project at the Center for Nanophase Materials Sciences, a DOE Office of Science User Facility.  Characterization science at CNMS including optical characterization and lithography techniques was supported by the Scientific User Facilities Division. </w:t>
      </w:r>
      <w:r w:rsidR="00B84F83">
        <w:rPr>
          <w:rFonts w:ascii="Times New Roman" w:eastAsia="Times New Roman" w:hAnsi="Times New Roman" w:cs="Times New Roman"/>
          <w:noProof/>
          <w:sz w:val="20"/>
          <w:szCs w:val="20"/>
        </w:rPr>
        <w:t>Basile received</w:t>
      </w:r>
      <w:r w:rsidRPr="00C02612">
        <w:rPr>
          <w:rFonts w:ascii="Times New Roman" w:eastAsia="Times New Roman" w:hAnsi="Times New Roman" w:cs="Times New Roman"/>
          <w:noProof/>
          <w:sz w:val="20"/>
          <w:szCs w:val="20"/>
        </w:rPr>
        <w:t xml:space="preserve"> support</w:t>
      </w:r>
      <w:r w:rsidR="00B84F83">
        <w:rPr>
          <w:rFonts w:ascii="Times New Roman" w:eastAsia="Times New Roman" w:hAnsi="Times New Roman" w:cs="Times New Roman"/>
          <w:noProof/>
          <w:sz w:val="20"/>
          <w:szCs w:val="20"/>
        </w:rPr>
        <w:t xml:space="preserve"> from</w:t>
      </w:r>
      <w:r w:rsidRPr="00C02612">
        <w:rPr>
          <w:rFonts w:ascii="Times New Roman" w:eastAsia="Times New Roman" w:hAnsi="Times New Roman" w:cs="Times New Roman"/>
          <w:noProof/>
          <w:sz w:val="20"/>
          <w:szCs w:val="20"/>
        </w:rPr>
        <w:t xml:space="preserve"> the National Secretariat of Higher Education, Science, Technology and Innovation of Ecuador.</w:t>
      </w:r>
    </w:p>
    <w:sectPr w:rsidR="00861C70" w:rsidRPr="00E31DDC" w:rsidSect="00AD6609">
      <w:headerReference w:type="default" r:id="rId1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B0CA1" w14:textId="77777777" w:rsidR="007F2CA4" w:rsidRDefault="007F2CA4" w:rsidP="0044573D">
      <w:pPr>
        <w:spacing w:after="0" w:line="240" w:lineRule="auto"/>
      </w:pPr>
      <w:r>
        <w:separator/>
      </w:r>
    </w:p>
  </w:endnote>
  <w:endnote w:type="continuationSeparator" w:id="0">
    <w:p w14:paraId="327943CA" w14:textId="77777777" w:rsidR="007F2CA4" w:rsidRDefault="007F2CA4" w:rsidP="00445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11492" w14:textId="77777777" w:rsidR="007F2CA4" w:rsidRDefault="007F2CA4" w:rsidP="0044573D">
      <w:pPr>
        <w:spacing w:after="0" w:line="240" w:lineRule="auto"/>
      </w:pPr>
      <w:r>
        <w:separator/>
      </w:r>
    </w:p>
  </w:footnote>
  <w:footnote w:type="continuationSeparator" w:id="0">
    <w:p w14:paraId="6329F1AA" w14:textId="77777777" w:rsidR="007F2CA4" w:rsidRDefault="007F2CA4" w:rsidP="0044573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F5B41" w14:textId="77777777" w:rsidR="002B429D" w:rsidRPr="00AB226E" w:rsidRDefault="002B429D" w:rsidP="00012EC7">
    <w:pPr>
      <w:pStyle w:val="Header"/>
      <w:tabs>
        <w:tab w:val="left" w:pos="1350"/>
      </w:tabs>
      <w:rPr>
        <w:rFonts w:ascii="Times New Roman" w:hAnsi="Times New Roman" w:cs="Times New Roman"/>
        <w:color w:val="106636"/>
        <w:sz w:val="20"/>
      </w:rPr>
    </w:pPr>
    <w:r>
      <w:rPr>
        <w:noProof/>
      </w:rPr>
      <mc:AlternateContent>
        <mc:Choice Requires="wps">
          <w:drawing>
            <wp:anchor distT="0" distB="0" distL="114300" distR="114300" simplePos="0" relativeHeight="251660288" behindDoc="0" locked="0" layoutInCell="1" allowOverlap="1" wp14:anchorId="6189B6BB" wp14:editId="7B341D17">
              <wp:simplePos x="0" y="0"/>
              <wp:positionH relativeFrom="column">
                <wp:posOffset>0</wp:posOffset>
              </wp:positionH>
              <wp:positionV relativeFrom="paragraph">
                <wp:posOffset>-6350</wp:posOffset>
              </wp:positionV>
              <wp:extent cx="850900" cy="372110"/>
              <wp:effectExtent l="0" t="3175"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0A79D" w14:textId="77777777" w:rsidR="002B429D" w:rsidRDefault="002B429D">
                          <w:r w:rsidRPr="00960A44">
                            <w:rPr>
                              <w:noProof/>
                            </w:rPr>
                            <w:drawing>
                              <wp:inline distT="0" distB="0" distL="0" distR="0" wp14:anchorId="7D20B17A" wp14:editId="6A459FDC">
                                <wp:extent cx="730931" cy="379272"/>
                                <wp:effectExtent l="19050" t="0" r="0" b="0"/>
                                <wp:docPr id="4" name="Picture 0" descr="ORNL log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L logo green.jpg"/>
                                        <pic:cNvPicPr/>
                                      </pic:nvPicPr>
                                      <pic:blipFill>
                                        <a:blip r:embed="rId1"/>
                                        <a:stretch>
                                          <a:fillRect/>
                                        </a:stretch>
                                      </pic:blipFill>
                                      <pic:spPr>
                                        <a:xfrm>
                                          <a:off x="0" y="0"/>
                                          <a:ext cx="731865" cy="37975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0;margin-top:-.45pt;width:67pt;height:2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" stroked="f">
              <v:textbox inset="0,0,0,0">
                <w:txbxContent>
                  <w:p w14:paraId="7840A79D" w14:textId="77777777" w:rsidR="000A57BB" w:rsidRDefault="000A57BB">
                    <w:r w:rsidRPr="00960A44">
                      <w:rPr>
                        <w:noProof/>
                      </w:rPr>
                      <w:drawing>
                        <wp:inline distT="0" distB="0" distL="0" distR="0" wp14:anchorId="7D20B17A" wp14:editId="6A459FDC">
                          <wp:extent cx="730931" cy="379272"/>
                          <wp:effectExtent l="19050" t="0" r="0" b="0"/>
                          <wp:docPr id="4" name="Picture 0" descr="ORNL log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L logo green.jpg"/>
                                  <pic:cNvPicPr/>
                                </pic:nvPicPr>
                                <pic:blipFill>
                                  <a:blip r:embed="rId2"/>
                                  <a:stretch>
                                    <a:fillRect/>
                                  </a:stretch>
                                </pic:blipFill>
                                <pic:spPr>
                                  <a:xfrm>
                                    <a:off x="0" y="0"/>
                                    <a:ext cx="731865" cy="379757"/>
                                  </a:xfrm>
                                  <a:prstGeom prst="rect">
                                    <a:avLst/>
                                  </a:prstGeom>
                                </pic:spPr>
                              </pic:pic>
                            </a:graphicData>
                          </a:graphic>
                        </wp:inline>
                      </w:drawing>
                    </w:r>
                  </w:p>
                </w:txbxContent>
              </v:textbox>
              <w10:wrap type="square"/>
            </v:shape>
          </w:pict>
        </mc:Fallback>
      </mc:AlternateContent>
    </w:r>
    <w:r>
      <w:t xml:space="preserve">  </w:t>
    </w:r>
    <w:r>
      <w:tab/>
    </w:r>
    <w:r w:rsidRPr="00AB226E">
      <w:rPr>
        <w:rFonts w:ascii="Times New Roman" w:hAnsi="Times New Roman" w:cs="Times New Roman"/>
        <w:color w:val="106636"/>
        <w:sz w:val="20"/>
      </w:rPr>
      <w:t>Oak Ridge National Laboratory</w:t>
    </w:r>
  </w:p>
  <w:p w14:paraId="7D3CC46C" w14:textId="193C145E" w:rsidR="002B429D" w:rsidRPr="00AB226E" w:rsidRDefault="002B429D" w:rsidP="00012EC7">
    <w:pPr>
      <w:pStyle w:val="Header"/>
      <w:tabs>
        <w:tab w:val="left" w:pos="1350"/>
      </w:tabs>
      <w:rPr>
        <w:rFonts w:ascii="Times New Roman" w:hAnsi="Times New Roman" w:cs="Times New Roman"/>
        <w:color w:val="106636"/>
        <w:sz w:val="20"/>
      </w:rPr>
    </w:pPr>
    <w:r w:rsidRPr="00AB226E">
      <w:rPr>
        <w:rFonts w:ascii="Times New Roman" w:hAnsi="Times New Roman" w:cs="Times New Roman"/>
        <w:noProof/>
        <w:color w:val="106636"/>
        <w:sz w:val="20"/>
      </w:rPr>
      <mc:AlternateContent>
        <mc:Choice Requires="wps">
          <w:drawing>
            <wp:anchor distT="0" distB="0" distL="114300" distR="114300" simplePos="0" relativeHeight="251661312" behindDoc="0" locked="0" layoutInCell="1" allowOverlap="1" wp14:anchorId="194CF08C" wp14:editId="37B4E1A2">
              <wp:simplePos x="0" y="0"/>
              <wp:positionH relativeFrom="column">
                <wp:posOffset>0</wp:posOffset>
              </wp:positionH>
              <wp:positionV relativeFrom="paragraph">
                <wp:posOffset>270510</wp:posOffset>
              </wp:positionV>
              <wp:extent cx="5944870" cy="635"/>
              <wp:effectExtent l="9525" t="6985" r="8255" b="1143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635"/>
                      </a:xfrm>
                      <a:prstGeom prst="straightConnector1">
                        <a:avLst/>
                      </a:prstGeom>
                      <a:noFill/>
                      <a:ln w="3175">
                        <a:solidFill>
                          <a:srgbClr val="2D87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0;margin-top:21.3pt;width:468.1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" strokecolor="#2d875a" strokeweight=".25pt"/>
          </w:pict>
        </mc:Fallback>
      </mc:AlternateContent>
    </w:r>
    <w:r w:rsidRPr="00AB226E">
      <w:rPr>
        <w:rFonts w:ascii="Times New Roman" w:hAnsi="Times New Roman" w:cs="Times New Roman"/>
        <w:color w:val="106636"/>
        <w:sz w:val="20"/>
      </w:rPr>
      <w:tab/>
      <w:t>Research Highlight for MSED</w:t>
    </w:r>
    <w:r w:rsidRPr="00AB226E">
      <w:rPr>
        <w:rFonts w:ascii="Times New Roman" w:hAnsi="Times New Roman" w:cs="Times New Roman"/>
        <w:color w:val="106636"/>
        <w:sz w:val="20"/>
      </w:rPr>
      <w:tab/>
    </w:r>
    <w:r w:rsidRPr="00AB226E">
      <w:rPr>
        <w:rFonts w:ascii="Times New Roman" w:hAnsi="Times New Roman" w:cs="Times New Roman"/>
        <w:color w:val="106636"/>
        <w:sz w:val="20"/>
      </w:rPr>
      <w:tab/>
      <w:t>July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BFC"/>
    <w:rsid w:val="00005481"/>
    <w:rsid w:val="00007CD8"/>
    <w:rsid w:val="00012EC7"/>
    <w:rsid w:val="00055E0F"/>
    <w:rsid w:val="00092E2E"/>
    <w:rsid w:val="000A57BB"/>
    <w:rsid w:val="000D114B"/>
    <w:rsid w:val="000E0636"/>
    <w:rsid w:val="0011442B"/>
    <w:rsid w:val="00115C6F"/>
    <w:rsid w:val="001228FE"/>
    <w:rsid w:val="00123DA7"/>
    <w:rsid w:val="00125152"/>
    <w:rsid w:val="00131591"/>
    <w:rsid w:val="0014645C"/>
    <w:rsid w:val="0015756F"/>
    <w:rsid w:val="00187F01"/>
    <w:rsid w:val="001B1FE2"/>
    <w:rsid w:val="001B52D8"/>
    <w:rsid w:val="001C7782"/>
    <w:rsid w:val="00276630"/>
    <w:rsid w:val="00290088"/>
    <w:rsid w:val="002B429D"/>
    <w:rsid w:val="002E1A19"/>
    <w:rsid w:val="002F4BFC"/>
    <w:rsid w:val="003138E1"/>
    <w:rsid w:val="00343C24"/>
    <w:rsid w:val="00397C3F"/>
    <w:rsid w:val="003A0EE1"/>
    <w:rsid w:val="003B7AAE"/>
    <w:rsid w:val="003F73DC"/>
    <w:rsid w:val="00421F2F"/>
    <w:rsid w:val="0044573D"/>
    <w:rsid w:val="004474E5"/>
    <w:rsid w:val="004937A7"/>
    <w:rsid w:val="00493F3D"/>
    <w:rsid w:val="004B30A4"/>
    <w:rsid w:val="004D2BA0"/>
    <w:rsid w:val="004D6DDA"/>
    <w:rsid w:val="00526D57"/>
    <w:rsid w:val="0054469C"/>
    <w:rsid w:val="005674AE"/>
    <w:rsid w:val="005B08A7"/>
    <w:rsid w:val="005C0C24"/>
    <w:rsid w:val="005E643D"/>
    <w:rsid w:val="00647662"/>
    <w:rsid w:val="00656489"/>
    <w:rsid w:val="0068767B"/>
    <w:rsid w:val="006C4963"/>
    <w:rsid w:val="006D1C78"/>
    <w:rsid w:val="006D7C7B"/>
    <w:rsid w:val="006E168F"/>
    <w:rsid w:val="006E537A"/>
    <w:rsid w:val="00712B7F"/>
    <w:rsid w:val="00713618"/>
    <w:rsid w:val="007252B8"/>
    <w:rsid w:val="00743BBA"/>
    <w:rsid w:val="0077651A"/>
    <w:rsid w:val="00796765"/>
    <w:rsid w:val="007970D5"/>
    <w:rsid w:val="007B7104"/>
    <w:rsid w:val="007E25C8"/>
    <w:rsid w:val="007F2CA4"/>
    <w:rsid w:val="00810808"/>
    <w:rsid w:val="008411CD"/>
    <w:rsid w:val="00851D3F"/>
    <w:rsid w:val="00861C70"/>
    <w:rsid w:val="00866CC1"/>
    <w:rsid w:val="008B0009"/>
    <w:rsid w:val="008D2B7C"/>
    <w:rsid w:val="008E3EB2"/>
    <w:rsid w:val="008E53C9"/>
    <w:rsid w:val="008F26D0"/>
    <w:rsid w:val="008F3C8F"/>
    <w:rsid w:val="00910973"/>
    <w:rsid w:val="00960A44"/>
    <w:rsid w:val="00974FC3"/>
    <w:rsid w:val="009939AE"/>
    <w:rsid w:val="009A77F7"/>
    <w:rsid w:val="009B3E0A"/>
    <w:rsid w:val="009C367C"/>
    <w:rsid w:val="009D3C78"/>
    <w:rsid w:val="009E732D"/>
    <w:rsid w:val="00A133E1"/>
    <w:rsid w:val="00A228B2"/>
    <w:rsid w:val="00A532AF"/>
    <w:rsid w:val="00A77DA2"/>
    <w:rsid w:val="00A964BD"/>
    <w:rsid w:val="00AB226E"/>
    <w:rsid w:val="00AC49D9"/>
    <w:rsid w:val="00AD3819"/>
    <w:rsid w:val="00AD6609"/>
    <w:rsid w:val="00AF6D2B"/>
    <w:rsid w:val="00B06B30"/>
    <w:rsid w:val="00B84F83"/>
    <w:rsid w:val="00BA3427"/>
    <w:rsid w:val="00BB2E51"/>
    <w:rsid w:val="00BD2681"/>
    <w:rsid w:val="00BD3DC5"/>
    <w:rsid w:val="00BF2762"/>
    <w:rsid w:val="00BF4796"/>
    <w:rsid w:val="00C02612"/>
    <w:rsid w:val="00C1311A"/>
    <w:rsid w:val="00C20A95"/>
    <w:rsid w:val="00C21D6E"/>
    <w:rsid w:val="00C26C54"/>
    <w:rsid w:val="00C871FD"/>
    <w:rsid w:val="00CA684A"/>
    <w:rsid w:val="00CC4238"/>
    <w:rsid w:val="00CD3EF4"/>
    <w:rsid w:val="00D30ABC"/>
    <w:rsid w:val="00D65909"/>
    <w:rsid w:val="00D72084"/>
    <w:rsid w:val="00D75436"/>
    <w:rsid w:val="00DC32E9"/>
    <w:rsid w:val="00DC55EA"/>
    <w:rsid w:val="00DC6671"/>
    <w:rsid w:val="00E147BC"/>
    <w:rsid w:val="00E31DDC"/>
    <w:rsid w:val="00E4622F"/>
    <w:rsid w:val="00E508E6"/>
    <w:rsid w:val="00E57922"/>
    <w:rsid w:val="00E6201C"/>
    <w:rsid w:val="00E729A5"/>
    <w:rsid w:val="00EA271C"/>
    <w:rsid w:val="00EA32EA"/>
    <w:rsid w:val="00ED5E61"/>
    <w:rsid w:val="00EF209B"/>
    <w:rsid w:val="00EF6126"/>
    <w:rsid w:val="00F02519"/>
    <w:rsid w:val="00F02570"/>
    <w:rsid w:val="00F04A4E"/>
    <w:rsid w:val="00F136BE"/>
    <w:rsid w:val="00F13BC0"/>
    <w:rsid w:val="00F20338"/>
    <w:rsid w:val="00F31B08"/>
    <w:rsid w:val="00F42DD0"/>
    <w:rsid w:val="00F56207"/>
    <w:rsid w:val="00F71F78"/>
    <w:rsid w:val="00F9431A"/>
    <w:rsid w:val="00FB39AA"/>
    <w:rsid w:val="00FC1854"/>
    <w:rsid w:val="00FC2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CCD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DD0"/>
    <w:rPr>
      <w:rFonts w:ascii="Tahoma" w:hAnsi="Tahoma" w:cs="Tahoma"/>
      <w:sz w:val="16"/>
      <w:szCs w:val="16"/>
    </w:rPr>
  </w:style>
  <w:style w:type="paragraph" w:styleId="Header">
    <w:name w:val="header"/>
    <w:basedOn w:val="Normal"/>
    <w:link w:val="HeaderChar"/>
    <w:uiPriority w:val="99"/>
    <w:unhideWhenUsed/>
    <w:rsid w:val="00445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73D"/>
  </w:style>
  <w:style w:type="paragraph" w:styleId="Footer">
    <w:name w:val="footer"/>
    <w:basedOn w:val="Normal"/>
    <w:link w:val="FooterChar"/>
    <w:uiPriority w:val="99"/>
    <w:unhideWhenUsed/>
    <w:rsid w:val="00445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73D"/>
  </w:style>
  <w:style w:type="paragraph" w:styleId="Revision">
    <w:name w:val="Revision"/>
    <w:hidden/>
    <w:uiPriority w:val="99"/>
    <w:semiHidden/>
    <w:rsid w:val="006D7C7B"/>
    <w:pPr>
      <w:spacing w:after="0" w:line="240" w:lineRule="auto"/>
    </w:pPr>
  </w:style>
  <w:style w:type="paragraph" w:styleId="ListParagraph">
    <w:name w:val="List Paragraph"/>
    <w:basedOn w:val="Normal"/>
    <w:uiPriority w:val="34"/>
    <w:qFormat/>
    <w:rsid w:val="00861C70"/>
    <w:pPr>
      <w:ind w:left="720"/>
      <w:contextualSpacing/>
    </w:pPr>
  </w:style>
  <w:style w:type="character" w:styleId="CommentReference">
    <w:name w:val="annotation reference"/>
    <w:basedOn w:val="DefaultParagraphFont"/>
    <w:uiPriority w:val="99"/>
    <w:semiHidden/>
    <w:unhideWhenUsed/>
    <w:rsid w:val="009E732D"/>
    <w:rPr>
      <w:sz w:val="16"/>
      <w:szCs w:val="16"/>
    </w:rPr>
  </w:style>
  <w:style w:type="paragraph" w:styleId="CommentText">
    <w:name w:val="annotation text"/>
    <w:basedOn w:val="Normal"/>
    <w:link w:val="CommentTextChar"/>
    <w:uiPriority w:val="99"/>
    <w:unhideWhenUsed/>
    <w:rsid w:val="009E732D"/>
    <w:pPr>
      <w:spacing w:line="240" w:lineRule="auto"/>
    </w:pPr>
    <w:rPr>
      <w:sz w:val="20"/>
      <w:szCs w:val="20"/>
    </w:rPr>
  </w:style>
  <w:style w:type="character" w:customStyle="1" w:styleId="CommentTextChar">
    <w:name w:val="Comment Text Char"/>
    <w:basedOn w:val="DefaultParagraphFont"/>
    <w:link w:val="CommentText"/>
    <w:uiPriority w:val="99"/>
    <w:rsid w:val="009E732D"/>
    <w:rPr>
      <w:sz w:val="20"/>
      <w:szCs w:val="20"/>
    </w:rPr>
  </w:style>
  <w:style w:type="paragraph" w:styleId="CommentSubject">
    <w:name w:val="annotation subject"/>
    <w:basedOn w:val="CommentText"/>
    <w:next w:val="CommentText"/>
    <w:link w:val="CommentSubjectChar"/>
    <w:uiPriority w:val="99"/>
    <w:semiHidden/>
    <w:unhideWhenUsed/>
    <w:rsid w:val="009E732D"/>
    <w:rPr>
      <w:b/>
      <w:bCs/>
    </w:rPr>
  </w:style>
  <w:style w:type="character" w:customStyle="1" w:styleId="CommentSubjectChar">
    <w:name w:val="Comment Subject Char"/>
    <w:basedOn w:val="CommentTextChar"/>
    <w:link w:val="CommentSubject"/>
    <w:uiPriority w:val="99"/>
    <w:semiHidden/>
    <w:rsid w:val="009E732D"/>
    <w:rPr>
      <w:b/>
      <w:bCs/>
      <w:sz w:val="20"/>
      <w:szCs w:val="20"/>
    </w:rPr>
  </w:style>
  <w:style w:type="character" w:styleId="Hyperlink">
    <w:name w:val="Hyperlink"/>
    <w:basedOn w:val="DefaultParagraphFont"/>
    <w:uiPriority w:val="99"/>
    <w:unhideWhenUsed/>
    <w:rsid w:val="00123DA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DD0"/>
    <w:rPr>
      <w:rFonts w:ascii="Tahoma" w:hAnsi="Tahoma" w:cs="Tahoma"/>
      <w:sz w:val="16"/>
      <w:szCs w:val="16"/>
    </w:rPr>
  </w:style>
  <w:style w:type="paragraph" w:styleId="Header">
    <w:name w:val="header"/>
    <w:basedOn w:val="Normal"/>
    <w:link w:val="HeaderChar"/>
    <w:uiPriority w:val="99"/>
    <w:unhideWhenUsed/>
    <w:rsid w:val="00445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73D"/>
  </w:style>
  <w:style w:type="paragraph" w:styleId="Footer">
    <w:name w:val="footer"/>
    <w:basedOn w:val="Normal"/>
    <w:link w:val="FooterChar"/>
    <w:uiPriority w:val="99"/>
    <w:unhideWhenUsed/>
    <w:rsid w:val="00445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73D"/>
  </w:style>
  <w:style w:type="paragraph" w:styleId="Revision">
    <w:name w:val="Revision"/>
    <w:hidden/>
    <w:uiPriority w:val="99"/>
    <w:semiHidden/>
    <w:rsid w:val="006D7C7B"/>
    <w:pPr>
      <w:spacing w:after="0" w:line="240" w:lineRule="auto"/>
    </w:pPr>
  </w:style>
  <w:style w:type="paragraph" w:styleId="ListParagraph">
    <w:name w:val="List Paragraph"/>
    <w:basedOn w:val="Normal"/>
    <w:uiPriority w:val="34"/>
    <w:qFormat/>
    <w:rsid w:val="00861C70"/>
    <w:pPr>
      <w:ind w:left="720"/>
      <w:contextualSpacing/>
    </w:pPr>
  </w:style>
  <w:style w:type="character" w:styleId="CommentReference">
    <w:name w:val="annotation reference"/>
    <w:basedOn w:val="DefaultParagraphFont"/>
    <w:uiPriority w:val="99"/>
    <w:semiHidden/>
    <w:unhideWhenUsed/>
    <w:rsid w:val="009E732D"/>
    <w:rPr>
      <w:sz w:val="16"/>
      <w:szCs w:val="16"/>
    </w:rPr>
  </w:style>
  <w:style w:type="paragraph" w:styleId="CommentText">
    <w:name w:val="annotation text"/>
    <w:basedOn w:val="Normal"/>
    <w:link w:val="CommentTextChar"/>
    <w:uiPriority w:val="99"/>
    <w:unhideWhenUsed/>
    <w:rsid w:val="009E732D"/>
    <w:pPr>
      <w:spacing w:line="240" w:lineRule="auto"/>
    </w:pPr>
    <w:rPr>
      <w:sz w:val="20"/>
      <w:szCs w:val="20"/>
    </w:rPr>
  </w:style>
  <w:style w:type="character" w:customStyle="1" w:styleId="CommentTextChar">
    <w:name w:val="Comment Text Char"/>
    <w:basedOn w:val="DefaultParagraphFont"/>
    <w:link w:val="CommentText"/>
    <w:uiPriority w:val="99"/>
    <w:rsid w:val="009E732D"/>
    <w:rPr>
      <w:sz w:val="20"/>
      <w:szCs w:val="20"/>
    </w:rPr>
  </w:style>
  <w:style w:type="paragraph" w:styleId="CommentSubject">
    <w:name w:val="annotation subject"/>
    <w:basedOn w:val="CommentText"/>
    <w:next w:val="CommentText"/>
    <w:link w:val="CommentSubjectChar"/>
    <w:uiPriority w:val="99"/>
    <w:semiHidden/>
    <w:unhideWhenUsed/>
    <w:rsid w:val="009E732D"/>
    <w:rPr>
      <w:b/>
      <w:bCs/>
    </w:rPr>
  </w:style>
  <w:style w:type="character" w:customStyle="1" w:styleId="CommentSubjectChar">
    <w:name w:val="Comment Subject Char"/>
    <w:basedOn w:val="CommentTextChar"/>
    <w:link w:val="CommentSubject"/>
    <w:uiPriority w:val="99"/>
    <w:semiHidden/>
    <w:rsid w:val="009E732D"/>
    <w:rPr>
      <w:b/>
      <w:bCs/>
      <w:sz w:val="20"/>
      <w:szCs w:val="20"/>
    </w:rPr>
  </w:style>
  <w:style w:type="character" w:styleId="Hyperlink">
    <w:name w:val="Hyperlink"/>
    <w:basedOn w:val="DefaultParagraphFont"/>
    <w:uiPriority w:val="99"/>
    <w:unhideWhenUsed/>
    <w:rsid w:val="00123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02266">
      <w:bodyDiv w:val="1"/>
      <w:marLeft w:val="0"/>
      <w:marRight w:val="0"/>
      <w:marTop w:val="0"/>
      <w:marBottom w:val="0"/>
      <w:divBdr>
        <w:top w:val="none" w:sz="0" w:space="0" w:color="auto"/>
        <w:left w:val="none" w:sz="0" w:space="0" w:color="auto"/>
        <w:bottom w:val="none" w:sz="0" w:space="0" w:color="auto"/>
        <w:right w:val="none" w:sz="0" w:space="0" w:color="auto"/>
      </w:divBdr>
    </w:div>
    <w:div w:id="1128477196">
      <w:bodyDiv w:val="1"/>
      <w:marLeft w:val="0"/>
      <w:marRight w:val="0"/>
      <w:marTop w:val="0"/>
      <w:marBottom w:val="0"/>
      <w:divBdr>
        <w:top w:val="none" w:sz="0" w:space="0" w:color="auto"/>
        <w:left w:val="none" w:sz="0" w:space="0" w:color="auto"/>
        <w:bottom w:val="none" w:sz="0" w:space="0" w:color="auto"/>
        <w:right w:val="none" w:sz="0" w:space="0" w:color="auto"/>
      </w:divBdr>
    </w:div>
    <w:div w:id="162125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7DDE3-462C-2F42-A89C-84B82A024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347</Words>
  <Characters>1982</Characters>
  <Application>Microsoft Macintosh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Singh</dc:creator>
  <cp:lastModifiedBy>Dave Geohegan</cp:lastModifiedBy>
  <cp:revision>2</cp:revision>
  <cp:lastPrinted>2011-02-10T23:35:00Z</cp:lastPrinted>
  <dcterms:created xsi:type="dcterms:W3CDTF">2015-11-09T03:30:00Z</dcterms:created>
  <dcterms:modified xsi:type="dcterms:W3CDTF">2015-11-09T03:30:00Z</dcterms:modified>
</cp:coreProperties>
</file>